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A4E7" w14:textId="1B7517C6" w:rsidR="007313BD" w:rsidRPr="007E0190" w:rsidRDefault="007E0190" w:rsidP="007E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01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ОБГРУНТУВАННЯ </w:t>
      </w:r>
    </w:p>
    <w:p w14:paraId="761DB9F4" w14:textId="1379D0A1" w:rsidR="007E0190" w:rsidRPr="007E0190" w:rsidRDefault="007E0190" w:rsidP="007E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0190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характеристик,</w:t>
      </w:r>
    </w:p>
    <w:p w14:paraId="3FDF316F" w14:textId="43457653" w:rsidR="007E0190" w:rsidRDefault="007E0190" w:rsidP="007E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01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очікуваної вартості </w:t>
      </w:r>
      <w:r w:rsidR="005C6F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та/або бюджетного призначення </w:t>
      </w:r>
    </w:p>
    <w:p w14:paraId="5AD923B8" w14:textId="4BC3E103" w:rsidR="005C6F30" w:rsidRPr="007E0190" w:rsidRDefault="005C6F30" w:rsidP="007E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предмета закупівлі</w:t>
      </w:r>
    </w:p>
    <w:p w14:paraId="727F4F9F" w14:textId="27BE2AD0" w:rsidR="001B33F3" w:rsidRDefault="001B33F3" w:rsidP="007313BD">
      <w:pPr>
        <w:spacing w:after="0" w:line="240" w:lineRule="auto"/>
        <w:jc w:val="both"/>
        <w:rPr>
          <w:lang w:val="uk-UA"/>
        </w:rPr>
      </w:pPr>
    </w:p>
    <w:p w14:paraId="457D3784" w14:textId="44226EF1" w:rsidR="00BC3300" w:rsidRPr="0049102B" w:rsidRDefault="000B18FC" w:rsidP="007313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F40FE5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="00BC3300" w:rsidRPr="0049102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F40FE5">
        <w:rPr>
          <w:rFonts w:ascii="Times New Roman" w:hAnsi="Times New Roman" w:cs="Times New Roman"/>
          <w:b/>
          <w:bCs/>
          <w:sz w:val="24"/>
          <w:szCs w:val="24"/>
          <w:lang w:val="uk-UA"/>
        </w:rPr>
        <w:t>11</w:t>
      </w:r>
      <w:r w:rsidR="00BC3300" w:rsidRPr="0049102B">
        <w:rPr>
          <w:rFonts w:ascii="Times New Roman" w:hAnsi="Times New Roman" w:cs="Times New Roman"/>
          <w:b/>
          <w:bCs/>
          <w:sz w:val="24"/>
          <w:szCs w:val="24"/>
          <w:lang w:val="uk-UA"/>
        </w:rPr>
        <w:t>.202</w:t>
      </w:r>
      <w:r w:rsidR="000C46EC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BC3300" w:rsidRPr="004910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р. </w:t>
      </w:r>
    </w:p>
    <w:p w14:paraId="4E283CF7" w14:textId="77777777" w:rsidR="00BC3300" w:rsidRDefault="00BC3300" w:rsidP="007313BD">
      <w:pPr>
        <w:spacing w:after="0" w:line="240" w:lineRule="auto"/>
        <w:jc w:val="both"/>
        <w:rPr>
          <w:lang w:val="uk-UA"/>
        </w:rPr>
      </w:pPr>
    </w:p>
    <w:p w14:paraId="26505B7F" w14:textId="749CB035" w:rsidR="001B33F3" w:rsidRDefault="001B33F3" w:rsidP="001B3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3F3">
        <w:rPr>
          <w:rFonts w:ascii="Times New Roman" w:hAnsi="Times New Roman" w:cs="Times New Roman"/>
          <w:sz w:val="28"/>
          <w:szCs w:val="28"/>
          <w:lang w:val="uk-UA"/>
        </w:rPr>
        <w:t>На виконання вимог постанови Кабінету Міністрів України від 16.12.2020р. №1266 «Про внесення змін до постанов Кабінету Міністрів України від 1 серпня 2013р. №631 і від 11 жовтня 2016р. №710»</w:t>
      </w:r>
      <w:r w:rsidR="00A06E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59DB27" w14:textId="3A196B5E" w:rsidR="00A06E04" w:rsidRPr="00A06E04" w:rsidRDefault="00A06E04" w:rsidP="00A06E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 xml:space="preserve">а підставі розрахунку </w:t>
      </w:r>
      <w:r w:rsidR="006C1A11">
        <w:rPr>
          <w:rFonts w:ascii="Times New Roman" w:hAnsi="Times New Roman" w:cs="Times New Roman"/>
          <w:sz w:val="28"/>
          <w:szCs w:val="28"/>
          <w:lang w:val="uk-UA"/>
        </w:rPr>
        <w:t>господарсько-транспортним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300">
        <w:rPr>
          <w:rFonts w:ascii="Times New Roman" w:hAnsi="Times New Roman" w:cs="Times New Roman"/>
          <w:sz w:val="28"/>
          <w:szCs w:val="28"/>
          <w:lang w:val="uk-UA"/>
        </w:rPr>
        <w:t>відділом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BEA">
        <w:rPr>
          <w:rFonts w:ascii="Times New Roman" w:hAnsi="Times New Roman" w:cs="Times New Roman"/>
          <w:sz w:val="28"/>
          <w:szCs w:val="28"/>
          <w:lang w:val="uk-UA"/>
        </w:rPr>
        <w:t xml:space="preserve">додаткових 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>потр</w:t>
      </w:r>
      <w:r w:rsidR="005434C6">
        <w:rPr>
          <w:rFonts w:ascii="Times New Roman" w:hAnsi="Times New Roman" w:cs="Times New Roman"/>
          <w:sz w:val="28"/>
          <w:szCs w:val="28"/>
          <w:lang w:val="uk-UA"/>
        </w:rPr>
        <w:t xml:space="preserve">еб 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>Чорнобильськ</w:t>
      </w:r>
      <w:r w:rsidR="005434C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 xml:space="preserve"> радіаційно-екологічн</w:t>
      </w:r>
      <w:r w:rsidR="005434C6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>біосферн</w:t>
      </w:r>
      <w:r w:rsidR="005434C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 xml:space="preserve"> заповідник</w:t>
      </w:r>
      <w:r w:rsidR="005434C6">
        <w:rPr>
          <w:rFonts w:ascii="Times New Roman" w:hAnsi="Times New Roman" w:cs="Times New Roman"/>
          <w:sz w:val="28"/>
          <w:szCs w:val="28"/>
          <w:lang w:val="uk-UA"/>
        </w:rPr>
        <w:t>а у забезпеченні установи пальним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20CCB4" w14:textId="77777777" w:rsidR="00A06E04" w:rsidRDefault="00A06E04" w:rsidP="001B3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A1F3A6" w14:textId="034DDC01" w:rsidR="005C6F30" w:rsidRPr="006C1A11" w:rsidRDefault="007E0190" w:rsidP="0023312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C1A1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Предмет закупівлі</w:t>
      </w:r>
      <w:r w:rsidRPr="00B669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6C1A11">
        <w:rPr>
          <w:rFonts w:ascii="Times New Roman" w:eastAsia="Times New Roman" w:hAnsi="Times New Roman" w:cs="Times New Roman"/>
          <w:sz w:val="28"/>
          <w:szCs w:val="28"/>
          <w:lang w:val="uk-UA"/>
        </w:rPr>
        <w:t>ДК 021:2015-</w:t>
      </w:r>
      <w:r w:rsidR="006C1A11" w:rsidRPr="006C1A11">
        <w:rPr>
          <w:rFonts w:ascii="Times New Roman" w:eastAsia="Times New Roman" w:hAnsi="Times New Roman" w:cs="Times New Roman"/>
          <w:sz w:val="28"/>
          <w:szCs w:val="28"/>
          <w:lang w:val="uk-UA"/>
        </w:rPr>
        <w:t>09130000-9 – «Нафта і дистиляти»</w:t>
      </w:r>
      <w:r w:rsidR="006C1A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1A11" w:rsidRPr="006C1A1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(Бензин автомобільний А-95 (талони), дизельне паливо (талони)).</w:t>
      </w:r>
    </w:p>
    <w:p w14:paraId="62DCF59F" w14:textId="4BF5FF76" w:rsidR="005434C6" w:rsidRDefault="00B362E2" w:rsidP="00B669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4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="002B651D" w:rsidRPr="005434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дентифікатор закупівлі</w:t>
      </w:r>
      <w:r w:rsidR="002B651D" w:rsidRPr="005434C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F40FE5" w:rsidRPr="00F40FE5">
        <w:rPr>
          <w:rFonts w:ascii="Times New Roman" w:eastAsia="Times New Roman" w:hAnsi="Times New Roman" w:cs="Times New Roman"/>
          <w:sz w:val="28"/>
          <w:szCs w:val="28"/>
          <w:lang w:val="uk-UA"/>
        </w:rPr>
        <w:t>UA-2023-11-29-018264-a</w:t>
      </w:r>
    </w:p>
    <w:p w14:paraId="7230EA6E" w14:textId="04058571" w:rsidR="00B6693F" w:rsidRDefault="00B6693F" w:rsidP="00B669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4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Тип процедури</w:t>
      </w:r>
      <w:r w:rsidRPr="005434C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DF3566"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відкриті торги </w:t>
      </w:r>
      <w:r w:rsidR="00401D0A"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особливостями </w:t>
      </w:r>
    </w:p>
    <w:p w14:paraId="12579A6E" w14:textId="7CE3E5F6" w:rsidR="005434C6" w:rsidRPr="005434C6" w:rsidRDefault="005434C6" w:rsidP="00B669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Дата оприлюднення: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</w:t>
      </w:r>
      <w:r w:rsidR="00F40FE5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40FE5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.2023</w:t>
      </w:r>
    </w:p>
    <w:p w14:paraId="7B17752F" w14:textId="77777777" w:rsidR="00A93497" w:rsidRDefault="002667E7" w:rsidP="004D0F0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1A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Обсяг поставки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14:paraId="0DAA88FF" w14:textId="3E54D569" w:rsidR="005434C6" w:rsidRDefault="005434C6" w:rsidP="006C1A11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>бензин автомобільний А-95</w:t>
      </w:r>
      <w:r w:rsid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(талони)</w:t>
      </w:r>
      <w:r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1</w:t>
      </w:r>
      <w:r w:rsidR="00F40FE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00 л, </w:t>
      </w:r>
    </w:p>
    <w:p w14:paraId="28DAF337" w14:textId="41BCDE07" w:rsidR="006C1A11" w:rsidRPr="006C1A11" w:rsidRDefault="005434C6" w:rsidP="006C1A11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дизельне паливо </w:t>
      </w:r>
      <w:r w:rsid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(талони) </w:t>
      </w:r>
      <w:r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>– 2500 л.</w:t>
      </w:r>
    </w:p>
    <w:p w14:paraId="0F397795" w14:textId="014A0E12" w:rsidR="008D0C52" w:rsidRDefault="00620DB2" w:rsidP="006C1A1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4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Строк поставки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061E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434C6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31.12.202</w:t>
      </w:r>
      <w:r w:rsidR="003834FE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6771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BF8789D" w14:textId="3B111ECC" w:rsidR="008F7464" w:rsidRDefault="008F7464" w:rsidP="00DB4EBD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Мета використання товару</w:t>
      </w:r>
      <w:r w:rsidRPr="008F74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для </w:t>
      </w:r>
      <w:r w:rsid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потреби та безперебійної роботи </w:t>
      </w:r>
      <w:r w:rsidRPr="008F7464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ДЕРЖАВНОЇ УСТАНОВИ «ЧОРНОБИЛЬСЬКИЙ РАДІАЦІЙНО-ЕКОЛОГІЧНИЙ БІОСФЕРНИЙ ЗАПОВІДНИК»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BBE1BCF" w14:textId="48C4398E" w:rsidR="008F7464" w:rsidRPr="00B6693F" w:rsidRDefault="008F7464" w:rsidP="00DB4EBD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Місце поставки товару</w:t>
      </w:r>
      <w:r w:rsidRPr="008F74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B91B78"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03110, м. Київ, вул. Преображенська, 25 (4 поверх)</w:t>
      </w:r>
      <w:r w:rsid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DE109D3" w14:textId="15FA425A" w:rsidR="005C6F30" w:rsidRDefault="00106378" w:rsidP="0010637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779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Технічні та якісні характеристики предмета закупівлі</w:t>
      </w:r>
      <w:r w:rsidRPr="001063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14:paraId="14ABE6FB" w14:textId="7BB05264" w:rsid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Якість нафтопродуктів повинна відповідати діючим в Україні держстандартам та підтверджуватися копією сертифіката відповідності</w:t>
      </w:r>
      <w:r w:rsid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, зокрема:</w:t>
      </w:r>
    </w:p>
    <w:p w14:paraId="3F92E69B" w14:textId="37A0E9A0" w:rsidR="007779EE" w:rsidRPr="007779EE" w:rsidRDefault="007779EE" w:rsidP="007779E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779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для бензину автомобільного А-95</w:t>
      </w: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копія чинного сертифікату відповідності про відповідність палива вимогам ДСТУ 7687:2015 «Бензини автомобільні Євро 5. Технічні умови» або ДСТУ 4063-2001 «Бензини автомобільні. Технічні умови. Зі змінами та поправками» (</w:t>
      </w:r>
      <w:r w:rsidRPr="007779E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дію якого відновлено на період дії воєнного стану та протягом 180 днів після його припинення або скасування відповідно до наказу ДП «УкрНДНЦ» від 29.12.2022 № 288</w:t>
      </w: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14:paraId="14DED373" w14:textId="332F7931" w:rsidR="007779EE" w:rsidRPr="007779EE" w:rsidRDefault="007779EE" w:rsidP="007779E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779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для дизельного палива</w:t>
      </w: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копія чинного сертифікату відповідності про відповідність палива вимогам ДСТУ 7688:2015 «Паливо дизельне Євро. Технічні умови» або ДСТУ 3868-99 «Паливо дизельне. Технічні умови» (</w:t>
      </w:r>
      <w:r w:rsidRPr="007779E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дію якого відновлено на період дії воєнного стану та протягом 180 днів після його припинення або скасування відповідно до наказу ДП «УкрНДНЦ» від 29.12.2022 № 288</w:t>
      </w: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21C8F537" w14:textId="5345C385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 повинен мати єдині зразки талонів, по яких буде можливість заправки по всіх запропонованих АЗС.</w:t>
      </w:r>
    </w:p>
    <w:p w14:paraId="35740424" w14:textId="679688F7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Талони повинні </w:t>
      </w:r>
    </w:p>
    <w:p w14:paraId="3ECFA5A8" w14:textId="77777777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- бути номіналом 10 і 20 літрів;</w:t>
      </w:r>
    </w:p>
    <w:p w14:paraId="3F12E9EF" w14:textId="77777777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- мати строк дії на видачу палива не менше 1 (одного) року з моменту їх генерування з подальшим безоплатним обміном невикористаних за цей строк (термін) талонів на нові талони.</w:t>
      </w:r>
    </w:p>
    <w:p w14:paraId="07F0DE4E" w14:textId="53F31A93" w:rsid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- діяти на всіх АЗС, перелік яких надано учасником згідно з вимогами замовника.</w:t>
      </w:r>
    </w:p>
    <w:p w14:paraId="4F410008" w14:textId="739FFF1E" w:rsidR="007779EE" w:rsidRPr="00B91B78" w:rsidRDefault="007779EE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У складі пропозиції Учасник повинен надати копії талонів, за якими здійснюватиметься відпуск палива.</w:t>
      </w:r>
    </w:p>
    <w:p w14:paraId="3E8D053E" w14:textId="2B5D15E7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Відпуск пального Замовнику по талонам має здійснюється цілодобово на умовах EXW ("Інкотермс" у редакції 2010 р.) з АЗС Учасника.</w:t>
      </w:r>
    </w:p>
    <w:p w14:paraId="430EEA20" w14:textId="7F36C747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Учасник, відповідно до письмової заявки Замовника, у разі необхідності обміну талонів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старого зразку на талони нового зразку, закінчення терміну дії, пошкодження,  виявленні Покупцем дефектів, будь-чого іншого, що може якимось чином вплинути на якісні характеристики нафтопродуктів тощо, забезпечує протягом п’яти робочих днів безкоштовний обмін талонів в асортименті та необхідній кількості, без урахування коливання ціни, як протягом дії Договору, так і впродовж не менше 1 (одного) року з дня постачання талонів. </w:t>
      </w:r>
    </w:p>
    <w:p w14:paraId="5A82CE38" w14:textId="2389640A" w:rsidR="00B91B78" w:rsidRPr="007779EE" w:rsidRDefault="007779EE" w:rsidP="007779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hAnsi="Times New Roman" w:cs="Times New Roman"/>
          <w:sz w:val="28"/>
          <w:szCs w:val="28"/>
          <w:lang w:val="uk-UA"/>
        </w:rPr>
        <w:t>Учасник повинен підтвердити наявність розгалуженої мережі автозаправних станцій (АЗС) по всій території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79E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779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не менше 25 АЗС в м. Києві і не менше 25 АЗС в Київській області)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75633955" w14:textId="7C6B874D" w:rsidR="007779EE" w:rsidRPr="007779EE" w:rsidRDefault="007779EE" w:rsidP="007779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У разі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якщо Учасник не є власником мережі АЗС (на яких буде здійснюватися відпуск палива Замовнику), такий Учасник у складі тендерної пропозиції повинен надати:</w:t>
      </w:r>
    </w:p>
    <w:p w14:paraId="7A9B583A" w14:textId="77777777" w:rsidR="007779EE" w:rsidRPr="007779EE" w:rsidRDefault="007779EE" w:rsidP="007779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- інформацію (довідку, складену у довільній формі, за підписом уповноваженої особи Учасника) із обов’язковим зазначенням повного найменування та місцезнаходження кожного суб’єкта господарювання (контрагента), з яким у Учасника укладено діючі партнерські договори (договір)/договори (договір) поставки (постачання)/договори (договір) зберігання/інші договори (договір) (далі – Партнерський договір), що визначають залучення до виконання умов договору третіх осіб.</w:t>
      </w:r>
    </w:p>
    <w:p w14:paraId="6FC5E9DA" w14:textId="3494AE12" w:rsidR="00B91B78" w:rsidRPr="007779EE" w:rsidRDefault="007779EE" w:rsidP="007779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- копії Партнерських договорів, що підтверджують право Учасника на володіння/використання/розпорядження товаром (паливом) та/або мережею (мережами) АЗС третіх осіб.</w:t>
      </w:r>
    </w:p>
    <w:p w14:paraId="62303291" w14:textId="078FC56A" w:rsidR="004A7B62" w:rsidRPr="00845B3F" w:rsidRDefault="004A7B62" w:rsidP="00845B3F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B62">
        <w:rPr>
          <w:rFonts w:ascii="Times New Roman" w:hAnsi="Times New Roman" w:cs="Times New Roman"/>
          <w:sz w:val="28"/>
          <w:szCs w:val="28"/>
          <w:lang w:val="uk-UA"/>
        </w:rPr>
        <w:t>Замовник має право звернутися за підтвердженням якості пального до державних органів або відповідних експертних установ, організацій та здійснити перевірку якості пального з будь-якої АЗС Учасника (згідно наданого переліку).</w:t>
      </w:r>
    </w:p>
    <w:p w14:paraId="2B3FAE07" w14:textId="551DB20A" w:rsidR="00D9440B" w:rsidRDefault="00CD4F81" w:rsidP="00637BE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Очікувана вартість предмета закупівлі</w:t>
      </w:r>
      <w:r w:rsidRPr="00A06E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D9440B" w:rsidRPr="00D9440B">
        <w:rPr>
          <w:rFonts w:ascii="Times New Roman" w:hAnsi="Times New Roman" w:cs="Times New Roman"/>
          <w:sz w:val="28"/>
          <w:szCs w:val="28"/>
          <w:lang w:val="uk-UA"/>
        </w:rPr>
        <w:t>становить 195 </w:t>
      </w:r>
      <w:r w:rsidR="00F40FE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9440B" w:rsidRPr="00D9440B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D9440B" w:rsidRPr="007312AE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7312AE" w:rsidRPr="007312AE">
        <w:rPr>
          <w:rFonts w:ascii="Times New Roman" w:hAnsi="Times New Roman" w:cs="Times New Roman"/>
          <w:sz w:val="28"/>
          <w:szCs w:val="28"/>
          <w:lang w:val="uk-UA"/>
        </w:rPr>
        <w:t xml:space="preserve"> і визначена відповідно до </w:t>
      </w:r>
      <w:r w:rsidR="00845B3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312AE" w:rsidRPr="007312AE">
        <w:rPr>
          <w:rFonts w:ascii="Times New Roman" w:hAnsi="Times New Roman" w:cs="Times New Roman"/>
          <w:sz w:val="28"/>
          <w:szCs w:val="28"/>
          <w:lang w:val="uk-UA"/>
        </w:rPr>
        <w:t>римірної методики визначення очікуваної вартості предмета закупівлі</w:t>
      </w:r>
      <w:r w:rsidR="00845B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12AE" w:rsidRPr="007312AE">
        <w:rPr>
          <w:rFonts w:ascii="Times New Roman" w:hAnsi="Times New Roman" w:cs="Times New Roman"/>
          <w:sz w:val="28"/>
          <w:szCs w:val="28"/>
          <w:lang w:val="uk-UA"/>
        </w:rPr>
        <w:t>затверджен</w:t>
      </w:r>
      <w:r w:rsidR="00845B3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312AE" w:rsidRPr="007312AE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розвитку економіки, торгівлі та сільського господарства України від 18.02.2020 року №275</w:t>
      </w:r>
      <w:r w:rsidR="00845B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312AE" w:rsidRPr="007312AE">
        <w:rPr>
          <w:rFonts w:ascii="Times New Roman" w:hAnsi="Times New Roman" w:cs="Times New Roman"/>
          <w:sz w:val="28"/>
          <w:szCs w:val="28"/>
          <w:lang w:val="uk-UA"/>
        </w:rPr>
        <w:t xml:space="preserve"> виходячи з моніторингу цін на ринку таких товарів</w:t>
      </w:r>
      <w:r w:rsidR="00845B3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5" w:history="1">
        <w:r w:rsidR="00845B3F" w:rsidRPr="00456AE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https://index.minfin.com.u</w:t>
        </w:r>
        <w:r w:rsidR="00845B3F" w:rsidRPr="00456AE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a</w:t>
        </w:r>
        <w:r w:rsidR="00845B3F" w:rsidRPr="00456AE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/ua/markets/fuel/</w:t>
        </w:r>
      </w:hyperlink>
      <w:r w:rsidR="00845B3F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725C20" w:rsidRPr="00637BEA">
        <w:rPr>
          <w:rFonts w:ascii="Times New Roman" w:hAnsi="Times New Roman" w:cs="Times New Roman"/>
          <w:sz w:val="28"/>
          <w:szCs w:val="28"/>
          <w:lang w:val="uk-UA"/>
        </w:rPr>
        <w:t>Крім цього, був проведений аналіз закупівель</w:t>
      </w:r>
      <w:r w:rsidR="00725C20" w:rsidRPr="00637B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C20" w:rsidRPr="00637BEA">
        <w:rPr>
          <w:rFonts w:ascii="Times New Roman" w:hAnsi="Times New Roman" w:cs="Times New Roman"/>
          <w:sz w:val="28"/>
          <w:szCs w:val="28"/>
          <w:lang w:val="uk-UA"/>
        </w:rPr>
        <w:t xml:space="preserve">аналогічних </w:t>
      </w:r>
      <w:r w:rsidR="00725C20" w:rsidRPr="00637BE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25C20" w:rsidRPr="00637BEA">
        <w:rPr>
          <w:rFonts w:ascii="Times New Roman" w:hAnsi="Times New Roman" w:cs="Times New Roman"/>
          <w:sz w:val="28"/>
          <w:szCs w:val="28"/>
          <w:lang w:val="uk-UA"/>
        </w:rPr>
        <w:t>оварів через офіційний портал оприлюднення інформації про публічні закупівлі</w:t>
      </w:r>
      <w:r w:rsidR="00725C20" w:rsidRPr="00637B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C20" w:rsidRPr="00637BEA">
        <w:rPr>
          <w:rFonts w:ascii="Times New Roman" w:hAnsi="Times New Roman" w:cs="Times New Roman"/>
          <w:sz w:val="28"/>
          <w:szCs w:val="28"/>
          <w:lang w:val="uk-UA"/>
        </w:rPr>
        <w:t>України «Prozorro».</w:t>
      </w:r>
      <w:r w:rsidR="001224EA">
        <w:rPr>
          <w:rFonts w:ascii="Times New Roman" w:hAnsi="Times New Roman" w:cs="Times New Roman"/>
          <w:sz w:val="28"/>
          <w:szCs w:val="28"/>
          <w:lang w:val="uk-UA"/>
        </w:rPr>
        <w:t xml:space="preserve"> Очікувану вартість закупівлі визначено з урахуванням того, що ціна 1 л пального становитиме:</w:t>
      </w:r>
    </w:p>
    <w:p w14:paraId="21319484" w14:textId="19775E5D" w:rsidR="001224EA" w:rsidRDefault="001224EA" w:rsidP="001224EA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4EA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95 – 55,3 грн;</w:t>
      </w:r>
    </w:p>
    <w:p w14:paraId="2F59E9F3" w14:textId="03B07961" w:rsidR="001224EA" w:rsidRPr="00637BEA" w:rsidRDefault="001224EA" w:rsidP="001224EA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ДП – 55,5 грн.</w:t>
      </w:r>
    </w:p>
    <w:p w14:paraId="4DA60522" w14:textId="4CEBCF6F" w:rsidR="00551A65" w:rsidRPr="00551A65" w:rsidRDefault="00845B3F" w:rsidP="00551A6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B3F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Щодо розміру бюджетного призначення</w:t>
      </w:r>
      <w:r w:rsidRPr="00845B3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51A65">
        <w:rPr>
          <w:rFonts w:ascii="Times New Roman" w:hAnsi="Times New Roman" w:cs="Times New Roman"/>
          <w:sz w:val="28"/>
          <w:szCs w:val="28"/>
          <w:lang w:val="uk-UA"/>
        </w:rPr>
        <w:t xml:space="preserve">розмір бюджетного призначення визначено </w:t>
      </w:r>
      <w:r w:rsidR="001224EA">
        <w:rPr>
          <w:rFonts w:ascii="Times New Roman" w:hAnsi="Times New Roman" w:cs="Times New Roman"/>
          <w:sz w:val="28"/>
          <w:szCs w:val="28"/>
          <w:lang w:val="uk-UA"/>
        </w:rPr>
        <w:t>з урахуванням</w:t>
      </w:r>
      <w:r w:rsidR="00551A65">
        <w:rPr>
          <w:rFonts w:ascii="Times New Roman" w:hAnsi="Times New Roman" w:cs="Times New Roman"/>
          <w:sz w:val="28"/>
          <w:szCs w:val="28"/>
          <w:lang w:val="uk-UA"/>
        </w:rPr>
        <w:t xml:space="preserve"> змін до кошторису на 2023 рік за КПКВК 2708110 «</w:t>
      </w:r>
      <w:r w:rsidR="00551A65" w:rsidRPr="00551A65">
        <w:rPr>
          <w:rFonts w:ascii="Times New Roman" w:hAnsi="Times New Roman" w:cs="Times New Roman"/>
          <w:sz w:val="28"/>
          <w:szCs w:val="28"/>
          <w:lang w:val="uk-UA"/>
        </w:rPr>
        <w:t>Підтримка екологічно безпечного стану у зонах відчуження і безумовного (обов’язкового) відселення</w:t>
      </w:r>
      <w:r w:rsidR="00551A65">
        <w:rPr>
          <w:rFonts w:ascii="Times New Roman" w:hAnsi="Times New Roman" w:cs="Times New Roman"/>
          <w:sz w:val="28"/>
          <w:szCs w:val="28"/>
          <w:lang w:val="uk-UA"/>
        </w:rPr>
        <w:t>» (додаткове фінансування), КЕКВ 2210,</w:t>
      </w:r>
      <w:r w:rsidR="001224EA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додаткової наявної потреби у забезпеченні замовника пальним</w:t>
      </w:r>
      <w:r w:rsidR="00711D57">
        <w:rPr>
          <w:rFonts w:ascii="Times New Roman" w:hAnsi="Times New Roman" w:cs="Times New Roman"/>
          <w:sz w:val="28"/>
          <w:szCs w:val="28"/>
          <w:lang w:val="uk-UA"/>
        </w:rPr>
        <w:t xml:space="preserve"> та прогнозованих обсягів використання.</w:t>
      </w:r>
    </w:p>
    <w:p w14:paraId="7DE5A0A8" w14:textId="77777777" w:rsidR="00637BEA" w:rsidRPr="001224EA" w:rsidRDefault="00637BEA" w:rsidP="001224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652E92" w14:textId="77777777" w:rsidR="00637BEA" w:rsidRPr="001224EA" w:rsidRDefault="00637BEA" w:rsidP="001224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627B9" w14:textId="77777777" w:rsidR="00CD4FF9" w:rsidRDefault="001E2261" w:rsidP="0012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261">
        <w:rPr>
          <w:rFonts w:ascii="Times New Roman" w:hAnsi="Times New Roman" w:cs="Times New Roman"/>
          <w:sz w:val="28"/>
          <w:szCs w:val="28"/>
          <w:lang w:val="uk-UA"/>
        </w:rPr>
        <w:t>Посилання на процедуру закупівлі в електронній системі закупівель</w:t>
      </w:r>
      <w:r w:rsidR="00A8084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E53D3D7" w14:textId="4E9CFC8D" w:rsidR="00D77E68" w:rsidRPr="005434C6" w:rsidRDefault="001224EA" w:rsidP="0012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046D3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https://prozorro.gov.ua/tender/UA-2023-11-29-018264-a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D77E68" w:rsidRPr="005434C6" w:rsidSect="00860A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4DEC"/>
    <w:multiLevelType w:val="hybridMultilevel"/>
    <w:tmpl w:val="0F103348"/>
    <w:lvl w:ilvl="0" w:tplc="04A8DAF2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2DB6500"/>
    <w:multiLevelType w:val="multilevel"/>
    <w:tmpl w:val="9948D58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2B702C20"/>
    <w:multiLevelType w:val="hybridMultilevel"/>
    <w:tmpl w:val="5B9C092E"/>
    <w:lvl w:ilvl="0" w:tplc="E3B8AAF0">
      <w:start w:val="7"/>
      <w:numFmt w:val="bullet"/>
      <w:lvlText w:val="-"/>
      <w:lvlJc w:val="left"/>
      <w:pPr>
        <w:ind w:left="1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3" w15:restartNumberingAfterBreak="0">
    <w:nsid w:val="589521B6"/>
    <w:multiLevelType w:val="hybridMultilevel"/>
    <w:tmpl w:val="73446DC0"/>
    <w:lvl w:ilvl="0" w:tplc="9DFAF31E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45432084">
    <w:abstractNumId w:val="1"/>
  </w:num>
  <w:num w:numId="2" w16cid:durableId="790241935">
    <w:abstractNumId w:val="2"/>
  </w:num>
  <w:num w:numId="3" w16cid:durableId="1414888135">
    <w:abstractNumId w:val="3"/>
  </w:num>
  <w:num w:numId="4" w16cid:durableId="115187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C4"/>
    <w:rsid w:val="00026955"/>
    <w:rsid w:val="00041BB5"/>
    <w:rsid w:val="00061EF8"/>
    <w:rsid w:val="000B18FC"/>
    <w:rsid w:val="000B7DC4"/>
    <w:rsid w:val="000C46EC"/>
    <w:rsid w:val="00106378"/>
    <w:rsid w:val="001224EA"/>
    <w:rsid w:val="00196E74"/>
    <w:rsid w:val="001A2133"/>
    <w:rsid w:val="001B33F3"/>
    <w:rsid w:val="001C602E"/>
    <w:rsid w:val="001E2261"/>
    <w:rsid w:val="00233124"/>
    <w:rsid w:val="002667E7"/>
    <w:rsid w:val="002B651D"/>
    <w:rsid w:val="003322C5"/>
    <w:rsid w:val="00367F33"/>
    <w:rsid w:val="003834FE"/>
    <w:rsid w:val="003954FF"/>
    <w:rsid w:val="003B1CC7"/>
    <w:rsid w:val="00401D0A"/>
    <w:rsid w:val="00462996"/>
    <w:rsid w:val="0049102B"/>
    <w:rsid w:val="004A7B62"/>
    <w:rsid w:val="004D0F06"/>
    <w:rsid w:val="005215DC"/>
    <w:rsid w:val="005374C0"/>
    <w:rsid w:val="005434C6"/>
    <w:rsid w:val="00551A65"/>
    <w:rsid w:val="005C6F30"/>
    <w:rsid w:val="00620DB2"/>
    <w:rsid w:val="00637BEA"/>
    <w:rsid w:val="0065385C"/>
    <w:rsid w:val="0067714E"/>
    <w:rsid w:val="006C1A11"/>
    <w:rsid w:val="006C1E8E"/>
    <w:rsid w:val="006F121A"/>
    <w:rsid w:val="00711D57"/>
    <w:rsid w:val="00725C20"/>
    <w:rsid w:val="007312AE"/>
    <w:rsid w:val="007313BD"/>
    <w:rsid w:val="007779EE"/>
    <w:rsid w:val="007E0190"/>
    <w:rsid w:val="00845B3F"/>
    <w:rsid w:val="00860A31"/>
    <w:rsid w:val="008D0C52"/>
    <w:rsid w:val="008E1A76"/>
    <w:rsid w:val="008F7464"/>
    <w:rsid w:val="009211A4"/>
    <w:rsid w:val="00990499"/>
    <w:rsid w:val="00A06E04"/>
    <w:rsid w:val="00A24E02"/>
    <w:rsid w:val="00A80840"/>
    <w:rsid w:val="00A93497"/>
    <w:rsid w:val="00AC1C84"/>
    <w:rsid w:val="00AD0C6B"/>
    <w:rsid w:val="00AE2D8A"/>
    <w:rsid w:val="00B142AE"/>
    <w:rsid w:val="00B362E2"/>
    <w:rsid w:val="00B6693F"/>
    <w:rsid w:val="00B91B78"/>
    <w:rsid w:val="00BC3300"/>
    <w:rsid w:val="00CD4F81"/>
    <w:rsid w:val="00CD4FF9"/>
    <w:rsid w:val="00D77E68"/>
    <w:rsid w:val="00D9440B"/>
    <w:rsid w:val="00DA750F"/>
    <w:rsid w:val="00DB4EBD"/>
    <w:rsid w:val="00DF3566"/>
    <w:rsid w:val="00DF468B"/>
    <w:rsid w:val="00E07831"/>
    <w:rsid w:val="00E47E2C"/>
    <w:rsid w:val="00F02A5A"/>
    <w:rsid w:val="00F4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AB52"/>
  <w15:chartTrackingRefBased/>
  <w15:docId w15:val="{3FE7F66E-937A-478F-8412-55A6DC62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9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6E0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6E0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40F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3-11-29-018264-a" TargetMode="External"/><Relationship Id="rId5" Type="http://schemas.openxmlformats.org/officeDocument/2006/relationships/hyperlink" Target="https://index.minfin.com.ua/ua/markets/fu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dcterms:created xsi:type="dcterms:W3CDTF">2021-10-30T13:26:00Z</dcterms:created>
  <dcterms:modified xsi:type="dcterms:W3CDTF">2023-11-30T13:28:00Z</dcterms:modified>
</cp:coreProperties>
</file>